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F6249" w14:textId="77777777" w:rsidR="001F338B" w:rsidRDefault="001F338B" w:rsidP="002A5E89"/>
    <w:p w14:paraId="24B161EE" w14:textId="77777777" w:rsidR="002A5E89" w:rsidRDefault="002A5E89" w:rsidP="002A5E89"/>
    <w:p w14:paraId="61C66984" w14:textId="6F069257" w:rsidR="002A5E89" w:rsidRPr="00C46F0D" w:rsidRDefault="002A5E89" w:rsidP="002A5E89">
      <w:pPr>
        <w:pBdr>
          <w:bottom w:val="single" w:sz="4" w:space="1" w:color="auto"/>
        </w:pBdr>
        <w:spacing w:after="0" w:line="240" w:lineRule="auto"/>
        <w:ind w:right="227"/>
        <w:jc w:val="both"/>
        <w:rPr>
          <w:rFonts w:ascii="Candara" w:hAnsi="Candara"/>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ndara" w:hAnsi="Candara"/>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BASIN BÜLTENİ </w:t>
      </w:r>
      <w:r>
        <w:rPr>
          <w:rFonts w:ascii="Candara" w:hAnsi="Candara"/>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Candara" w:hAnsi="Candara"/>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Candara" w:hAnsi="Candara"/>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Candara" w:hAnsi="Candara"/>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Candara" w:hAnsi="Candara"/>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46F0D">
        <w:rPr>
          <w:rFonts w:ascii="Candara" w:hAnsi="Candara"/>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46F0D">
        <w:rPr>
          <w:rFonts w:ascii="Candara" w:hAnsi="Candara"/>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Candara" w:hAnsi="Candara"/>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6F0D">
        <w:rPr>
          <w:rFonts w:ascii="Candara" w:hAnsi="Candara"/>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Candara" w:hAnsi="Candara"/>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96284">
        <w:rPr>
          <w:rFonts w:ascii="Candara" w:hAnsi="Candara"/>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sidR="00284BA4">
        <w:rPr>
          <w:rFonts w:ascii="Candara" w:hAnsi="Candara"/>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E082D">
        <w:rPr>
          <w:rFonts w:ascii="Candara" w:hAnsi="Candara"/>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NİSAN </w:t>
      </w:r>
      <w:r w:rsidRPr="00C46F0D">
        <w:rPr>
          <w:rFonts w:ascii="Candara" w:hAnsi="Candara"/>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AD0A94">
        <w:rPr>
          <w:rFonts w:ascii="Candara" w:hAnsi="Candara"/>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p w14:paraId="13CAE896" w14:textId="77777777" w:rsidR="002A5E89" w:rsidRDefault="002A5E89" w:rsidP="002A5E89">
      <w:pPr>
        <w:pStyle w:val="ListeParagraf"/>
        <w:spacing w:after="0" w:line="276" w:lineRule="auto"/>
        <w:ind w:left="284"/>
        <w:jc w:val="both"/>
        <w:rPr>
          <w:rFonts w:ascii="Candara" w:hAnsi="Candar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B98DCF" w14:textId="694A5D8C" w:rsidR="000E082D" w:rsidRPr="00547562" w:rsidRDefault="000E082D" w:rsidP="00547562">
      <w:pPr>
        <w:pStyle w:val="ListeParagraf"/>
        <w:numPr>
          <w:ilvl w:val="0"/>
          <w:numId w:val="20"/>
        </w:numPr>
        <w:spacing w:after="0" w:line="276" w:lineRule="auto"/>
        <w:jc w:val="both"/>
        <w:rPr>
          <w:rFonts w:ascii="Candara" w:hAnsi="Candara" w:cstheme="minorHAns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7562">
        <w:rPr>
          <w:rFonts w:ascii="Candara" w:hAnsi="Candara" w:cstheme="minorHAns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İZMİR, RÜZGÂR TÜRBİN KANADI ÜRETİMİNDE YENİDEN DÜNYA MARKASI OLUYOR</w:t>
      </w:r>
    </w:p>
    <w:p w14:paraId="14CF232B" w14:textId="335A8E78" w:rsidR="00C47FBB" w:rsidRPr="00547562" w:rsidRDefault="00865605" w:rsidP="00547562">
      <w:pPr>
        <w:pStyle w:val="ListeParagraf"/>
        <w:numPr>
          <w:ilvl w:val="0"/>
          <w:numId w:val="20"/>
        </w:numPr>
        <w:spacing w:after="0" w:line="276" w:lineRule="auto"/>
        <w:jc w:val="both"/>
        <w:rPr>
          <w:rFonts w:ascii="Candara" w:hAnsi="Candara" w:cstheme="minorHAns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7562">
        <w:rPr>
          <w:rFonts w:ascii="Candara" w:hAnsi="Candara" w:cstheme="minorHAns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ENSİA </w:t>
      </w:r>
      <w:r w:rsidR="000E082D" w:rsidRPr="00547562">
        <w:rPr>
          <w:rFonts w:ascii="Candara" w:hAnsi="Candara" w:cstheme="minorHAns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YÖNETİM KURULU BAŞKANI ELVAN AYGÜN ANBAR: </w:t>
      </w:r>
    </w:p>
    <w:p w14:paraId="2E119EDA" w14:textId="0B67938E" w:rsidR="000E082D" w:rsidRPr="00547562" w:rsidRDefault="00865605" w:rsidP="00547562">
      <w:pPr>
        <w:pStyle w:val="ListeParagraf"/>
        <w:numPr>
          <w:ilvl w:val="0"/>
          <w:numId w:val="20"/>
        </w:numPr>
        <w:spacing w:before="100" w:beforeAutospacing="1" w:after="0" w:line="276" w:lineRule="auto"/>
        <w:jc w:val="both"/>
        <w:rPr>
          <w:rFonts w:ascii="Candara" w:hAnsi="Candara" w:cstheme="minorHAns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7562">
        <w:rPr>
          <w:rFonts w:ascii="Candara" w:hAnsi="Candara" w:cstheme="minorHAns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E082D" w:rsidRPr="00547562">
        <w:rPr>
          <w:rFonts w:ascii="Candara" w:hAnsi="Candara" w:cstheme="minorHAns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KAPANAN FABRİKALAR NEDENİYLE SON İKİ YILDA BOZULAN MORALLER</w:t>
      </w:r>
      <w:r w:rsidR="00B43194">
        <w:rPr>
          <w:rFonts w:ascii="Candara" w:hAnsi="Candara" w:cstheme="minorHAns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İMİZ</w:t>
      </w:r>
      <w:r w:rsidR="00547562">
        <w:rPr>
          <w:rFonts w:ascii="Candara" w:hAnsi="Candara" w:cstheme="minorHAns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E082D" w:rsidRPr="00547562">
        <w:rPr>
          <w:rFonts w:ascii="Candara" w:hAnsi="Candara" w:cstheme="minorHAns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YERİNE GELİYOR.”</w:t>
      </w:r>
    </w:p>
    <w:p w14:paraId="2BD3B229" w14:textId="3DFA89F7" w:rsidR="000E082D" w:rsidRDefault="000E082D" w:rsidP="00547562">
      <w:pPr>
        <w:pStyle w:val="ListeParagraf"/>
        <w:numPr>
          <w:ilvl w:val="0"/>
          <w:numId w:val="20"/>
        </w:numPr>
        <w:spacing w:before="100" w:beforeAutospacing="1" w:after="0" w:line="276" w:lineRule="auto"/>
        <w:jc w:val="both"/>
        <w:rPr>
          <w:rFonts w:ascii="Candara" w:hAnsi="Candara" w:cstheme="minorHAns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7562">
        <w:rPr>
          <w:rFonts w:ascii="Candara" w:hAnsi="Candara" w:cstheme="minorHAns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“NORDEX’İN ARDINDAN </w:t>
      </w:r>
      <w:r w:rsidR="00655371">
        <w:rPr>
          <w:rFonts w:ascii="Candara" w:hAnsi="Candara" w:cstheme="minorHAns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DİĞER FABRİKALARIN DA ÜRETİME BAŞLAMASINI HEYECANLA BEKLİYORUZ</w:t>
      </w:r>
      <w:r w:rsidRPr="00547562">
        <w:rPr>
          <w:rFonts w:ascii="Candara" w:hAnsi="Candara" w:cstheme="minorHAns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BDF7FB0" w14:textId="17F62760" w:rsidR="00655371" w:rsidRPr="00547562" w:rsidRDefault="00655371" w:rsidP="00547562">
      <w:pPr>
        <w:pStyle w:val="ListeParagraf"/>
        <w:numPr>
          <w:ilvl w:val="0"/>
          <w:numId w:val="20"/>
        </w:numPr>
        <w:spacing w:before="100" w:beforeAutospacing="1" w:after="0" w:line="276" w:lineRule="auto"/>
        <w:jc w:val="both"/>
        <w:rPr>
          <w:rFonts w:ascii="Candara" w:hAnsi="Candara" w:cstheme="minorHAns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ndara" w:hAnsi="Candara" w:cstheme="minorHAns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“İZMİR </w:t>
      </w:r>
      <w:r w:rsidRPr="00655371">
        <w:rPr>
          <w:rFonts w:ascii="Candara" w:hAnsi="Candara" w:cstheme="minorHAns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SADECE KÜMELENME BAŞARISIYLA DEĞİL, 2 BİN 307 MW’A ULAŞAN RÜZGÂR ENERJİSİ KURULU GÜCÜ İLE DE TÜRKİYE’NİN RÜZGÂR BAŞKENTİ</w:t>
      </w:r>
      <w:r>
        <w:rPr>
          <w:rFonts w:ascii="Candara" w:hAnsi="Candara" w:cstheme="minorHAns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038B56D" w14:textId="77777777" w:rsidR="005F389D" w:rsidRDefault="005F389D" w:rsidP="00545F1F">
      <w:pPr>
        <w:spacing w:after="0" w:line="276" w:lineRule="auto"/>
        <w:ind w:firstLine="360"/>
        <w:jc w:val="both"/>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12A136" w14:textId="288D593B" w:rsidR="000E082D" w:rsidRDefault="000E082D" w:rsidP="00545F1F">
      <w:pPr>
        <w:spacing w:after="0" w:line="276" w:lineRule="auto"/>
        <w:ind w:firstLine="360"/>
        <w:jc w:val="both"/>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İzmir, rüzgâr enerjisinde kaybettiği kümelenme ivmesini yeniden kazanmaya başlarken, son iki yılda türbin kanadı üreten dört fabrikanın kapanmasıyla bozulan moraller yerine geliyor. </w:t>
      </w:r>
    </w:p>
    <w:p w14:paraId="1DDDA893" w14:textId="4841273A" w:rsidR="00ED3CBC" w:rsidRDefault="00ED3CBC" w:rsidP="00545F1F">
      <w:pPr>
        <w:spacing w:after="0" w:line="276" w:lineRule="auto"/>
        <w:ind w:firstLine="360"/>
        <w:jc w:val="both"/>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2024 Nisan ayında Bergama Organize Sanayi Bölgesi’nde üretim yapan LM Wind Power, geçen yıl TPI Composites</w:t>
      </w:r>
      <w:r w:rsidR="00B43194">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w:t>
      </w:r>
      <w:r>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İzmir Serbest Bölgesi (İZBAŞ) ve Çiğli Sasalı’daki iki fabrikası, son olarak da Enercon bünyesinde faaliyet gösteren Aero Rüzg</w:t>
      </w:r>
      <w:r w:rsidR="00477A0D">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â</w:t>
      </w:r>
      <w:r>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00B43194">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’ın </w:t>
      </w:r>
      <w:r>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Ege Serbest Bölgesi’nde 25 yıldır faaliyet gösteren fabrikasının kapanmasının ardından </w:t>
      </w:r>
      <w:r w:rsidR="00B43194">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İzmir’de </w:t>
      </w:r>
      <w:r>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türbin kanadı üretimi sıfır noktasına gelmişti. </w:t>
      </w:r>
    </w:p>
    <w:p w14:paraId="79C4FAFC" w14:textId="77777777" w:rsidR="00553ED0" w:rsidRDefault="00553ED0" w:rsidP="00553ED0">
      <w:pPr>
        <w:spacing w:after="0" w:line="276" w:lineRule="auto"/>
        <w:jc w:val="both"/>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BB3904" w14:textId="50436AF5" w:rsidR="00553ED0" w:rsidRPr="00553ED0" w:rsidRDefault="00553ED0" w:rsidP="00553ED0">
      <w:pPr>
        <w:spacing w:after="0" w:line="276" w:lineRule="auto"/>
        <w:jc w:val="both"/>
        <w:rPr>
          <w:rFonts w:ascii="Candara" w:hAnsi="Candara"/>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3ED0">
        <w:rPr>
          <w:rFonts w:ascii="Candara" w:hAnsi="Candara"/>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NORDEX BAŞLADI, SIRA DİĞERLERİNDE </w:t>
      </w:r>
    </w:p>
    <w:p w14:paraId="51C38D78" w14:textId="77777777" w:rsidR="00553ED0" w:rsidRDefault="00553ED0" w:rsidP="00553ED0">
      <w:pPr>
        <w:spacing w:after="0" w:line="276" w:lineRule="auto"/>
        <w:jc w:val="both"/>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4847CC2" w14:textId="02AE0841" w:rsidR="008A3A54" w:rsidRDefault="008A3A54" w:rsidP="00545F1F">
      <w:pPr>
        <w:spacing w:after="0" w:line="276" w:lineRule="auto"/>
        <w:ind w:firstLine="360"/>
        <w:jc w:val="both"/>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Uzun yıllardır Türkiye’de rüzg</w:t>
      </w:r>
      <w:r w:rsidR="00547562">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â</w:t>
      </w:r>
      <w:r>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enerjisi yatırımcılarına santraller kuran Alman sermayeli N</w:t>
      </w:r>
      <w:r w:rsidR="00323F62">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rdex, İzmir Serbest Bölgesi’nde yer alan </w:t>
      </w:r>
      <w:r w:rsidR="00CB33EA">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 Avrupa’nın en büyük kanat üretim t</w:t>
      </w:r>
      <w:r w:rsidR="00717434">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CB33EA">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sisi olan </w:t>
      </w:r>
      <w:r>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eski TPI fabr</w:t>
      </w:r>
      <w:r w:rsidR="00717434">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kasında </w:t>
      </w:r>
      <w:r w:rsidR="00CB33EA">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Nisan ayından </w:t>
      </w:r>
      <w:r>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itibaren kanat üretimine başladı. </w:t>
      </w:r>
      <w:r w:rsidR="00AF1C86">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Çin sermayeli Goldwind, </w:t>
      </w:r>
      <w:r w:rsidR="00AF1C86">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r w:rsidR="00323F62">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eçen yıl iflas eden TPI’ın </w:t>
      </w:r>
      <w:r w:rsidR="00AF1C86">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Çiğli </w:t>
      </w:r>
      <w:r w:rsidR="00323F62">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Sasalı’da yer alan fabrikasını </w:t>
      </w:r>
      <w:r w:rsidR="00B43194">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kirala</w:t>
      </w:r>
      <w:r w:rsidR="002215CA">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mak </w:t>
      </w:r>
      <w:r w:rsidR="00323F62">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için gün sayıyor. Bergama OSB’de kapanan LM Wind Power fabrikasını ise Enercon firması yeni üretim üssü olarak belirlemiş durumda. </w:t>
      </w:r>
      <w:r w:rsidR="00DD2FCD">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Bir diğer Çinli rüzg</w:t>
      </w:r>
      <w:r w:rsidR="00477A0D">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â</w:t>
      </w:r>
      <w:r w:rsidR="00DD2FCD">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 enerjisi devi </w:t>
      </w:r>
      <w:r w:rsidR="00DD2FCD" w:rsidRPr="00DD2FCD">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Dongfang</w:t>
      </w:r>
      <w:r w:rsidR="00DD2FCD">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’ın yatırım yeri seçenekleri arasında</w:t>
      </w:r>
      <w:r w:rsidR="00B43194">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ise</w:t>
      </w:r>
      <w:r w:rsidR="00477A0D">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D2FCD">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mukayeseli</w:t>
      </w:r>
      <w:r w:rsidR="00477A0D">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D2FCD">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üstünlükleri ile İzmir öne çıkıyor.</w:t>
      </w:r>
    </w:p>
    <w:p w14:paraId="08E1728B" w14:textId="77777777" w:rsidR="00553ED0" w:rsidRDefault="00553ED0" w:rsidP="00545F1F">
      <w:pPr>
        <w:spacing w:after="0" w:line="276" w:lineRule="auto"/>
        <w:ind w:firstLine="360"/>
        <w:jc w:val="both"/>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FDD22B3" w14:textId="13C8300F" w:rsidR="00553ED0" w:rsidRPr="00553ED0" w:rsidRDefault="00553ED0" w:rsidP="00553ED0">
      <w:pPr>
        <w:spacing w:after="0" w:line="276" w:lineRule="auto"/>
        <w:jc w:val="both"/>
        <w:rPr>
          <w:rFonts w:ascii="Candara" w:hAnsi="Candara"/>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3ED0">
        <w:rPr>
          <w:rFonts w:ascii="Candara" w:hAnsi="Candara"/>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Candara" w:hAnsi="Candara"/>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RÜZG</w:t>
      </w:r>
      <w:r w:rsidR="00F87D36">
        <w:rPr>
          <w:rFonts w:ascii="Candara" w:hAnsi="Candara"/>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Â</w:t>
      </w:r>
      <w:r>
        <w:rPr>
          <w:rFonts w:ascii="Candara" w:hAnsi="Candara"/>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ENERJİSİNİN BAŞKENTİ</w:t>
      </w:r>
    </w:p>
    <w:p w14:paraId="671B4033" w14:textId="77777777" w:rsidR="00553ED0" w:rsidRDefault="00553ED0" w:rsidP="00553ED0">
      <w:pPr>
        <w:spacing w:after="0" w:line="276" w:lineRule="auto"/>
        <w:jc w:val="both"/>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FB32CF" w14:textId="6757851C" w:rsidR="002C11CC" w:rsidRDefault="00B43194" w:rsidP="002C11CC">
      <w:pPr>
        <w:spacing w:after="0" w:line="276" w:lineRule="auto"/>
        <w:ind w:firstLine="360"/>
        <w:jc w:val="both"/>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Kentteki </w:t>
      </w:r>
      <w:r w:rsidR="00323F62">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rüzg</w:t>
      </w:r>
      <w:r w:rsidR="009A3BA1">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â</w:t>
      </w:r>
      <w:r w:rsidR="00323F62">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 enerjisi yatırımlarını değerlendiren Enerji Sanayicileri ve İş İnsanları Derneği (ENSİA) Yönetim Kurulu Başkanı Elvan Aygün Anbar, </w:t>
      </w:r>
      <w:r w:rsidR="009A3BA1">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kapanan fabrikalar nedeniyle bozulan morallerin yeniden düzelmeye başladığını belirt</w:t>
      </w:r>
      <w:r w:rsidR="00547562">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 K</w:t>
      </w:r>
      <w:r w:rsidR="009A3BA1">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entin </w:t>
      </w:r>
      <w:r w:rsidR="002C11CC">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sadece kümelenme başarısıyla değil, 2 bin 307 MW’a ulaşan rüzg</w:t>
      </w:r>
      <w:r>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â</w:t>
      </w:r>
      <w:r w:rsidR="002C11CC">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enerjisi kurulu gücü ile de ‘Türkiye’nin rüzgâr başkenti’ olduğunu</w:t>
      </w:r>
      <w:r w:rsidR="00547562">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hatırlatan Anbar, </w:t>
      </w:r>
      <w:r w:rsidR="002C11CC">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30 yıldır ilmek ilmek örülen bu başarının zarar görmemesi gerektiğini söyledi. </w:t>
      </w:r>
    </w:p>
    <w:p w14:paraId="52C398F9" w14:textId="77777777" w:rsidR="002215CA" w:rsidRDefault="002215CA" w:rsidP="009A3BA1">
      <w:pPr>
        <w:spacing w:after="0" w:line="276" w:lineRule="auto"/>
        <w:ind w:firstLine="360"/>
        <w:jc w:val="both"/>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A0A0744" w14:textId="77777777" w:rsidR="002215CA" w:rsidRDefault="002215CA" w:rsidP="009A3BA1">
      <w:pPr>
        <w:spacing w:after="0" w:line="276" w:lineRule="auto"/>
        <w:ind w:firstLine="360"/>
        <w:jc w:val="both"/>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29F3A9" w14:textId="77777777" w:rsidR="002215CA" w:rsidRDefault="002215CA" w:rsidP="009A3BA1">
      <w:pPr>
        <w:spacing w:after="0" w:line="276" w:lineRule="auto"/>
        <w:ind w:firstLine="360"/>
        <w:jc w:val="both"/>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E2F990" w14:textId="77777777" w:rsidR="002215CA" w:rsidRDefault="002215CA" w:rsidP="009A3BA1">
      <w:pPr>
        <w:spacing w:after="0" w:line="276" w:lineRule="auto"/>
        <w:ind w:firstLine="360"/>
        <w:jc w:val="both"/>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D2992F2" w14:textId="77777777" w:rsidR="002215CA" w:rsidRDefault="002215CA" w:rsidP="009A3BA1">
      <w:pPr>
        <w:spacing w:after="0" w:line="276" w:lineRule="auto"/>
        <w:ind w:firstLine="360"/>
        <w:jc w:val="both"/>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5A07805" w14:textId="148CEB3F" w:rsidR="009A3BA1" w:rsidRDefault="009A3BA1" w:rsidP="009A3BA1">
      <w:pPr>
        <w:spacing w:after="0" w:line="276" w:lineRule="auto"/>
        <w:ind w:firstLine="360"/>
        <w:jc w:val="both"/>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A3BA1">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Türkiye’nin rüzgâr enerjisinde iddialı hedefleri </w:t>
      </w:r>
      <w:r>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olduğunu kaydeden Anbar, </w:t>
      </w:r>
      <w:r w:rsidRPr="009A3BA1">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bugün 16 bin </w:t>
      </w:r>
      <w:r>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Megavat (</w:t>
      </w:r>
      <w:r w:rsidRPr="009A3BA1">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w:t>
      </w:r>
      <w:r>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A3BA1">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seviyesinde olan kurulu gücün 2035 sonunda yaklaşık üç kat artarak 45 bin MW’a ulaşacağını hatırlattı. Bu büyümenin, ekipman üretiminde yerli üretimle desteklenmesinin önemine dikkat çeken </w:t>
      </w:r>
      <w:r>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Anbar, kanat üretiminin sadece yaratılan katma değer boyutuyla değil, Yenilenebilir Enerji Kaynak Alanları (YEKA) yarışmaları ile sektöre yatırım yapan ve kamuya yerlilik oranı taahhüdünde bulunan şirketler için stratejik önemde olduğunu </w:t>
      </w:r>
      <w:r w:rsidR="00C3494A">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vurguladı</w:t>
      </w:r>
      <w:r>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5F1125A" w14:textId="77777777" w:rsidR="00553ED0" w:rsidRDefault="00553ED0" w:rsidP="00553ED0">
      <w:pPr>
        <w:spacing w:after="0" w:line="276" w:lineRule="auto"/>
        <w:jc w:val="both"/>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4AB22BD" w14:textId="740DEBE6" w:rsidR="00553ED0" w:rsidRPr="00553ED0" w:rsidRDefault="00553ED0" w:rsidP="00553ED0">
      <w:pPr>
        <w:spacing w:after="0" w:line="276" w:lineRule="auto"/>
        <w:jc w:val="both"/>
        <w:rPr>
          <w:rFonts w:ascii="Candara" w:hAnsi="Candara"/>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3ED0">
        <w:rPr>
          <w:rFonts w:ascii="Candara" w:hAnsi="Candara"/>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Candara" w:hAnsi="Candara"/>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NİTELİKLİ İŞGÜCÜ DE İZMİR’DE </w:t>
      </w:r>
    </w:p>
    <w:p w14:paraId="7C055C19" w14:textId="77777777" w:rsidR="00553ED0" w:rsidRDefault="00553ED0" w:rsidP="00553ED0">
      <w:pPr>
        <w:spacing w:after="0" w:line="276" w:lineRule="auto"/>
        <w:jc w:val="both"/>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0915DD" w14:textId="37EB0765" w:rsidR="002C11CC" w:rsidRDefault="002C11CC" w:rsidP="009A3BA1">
      <w:pPr>
        <w:spacing w:after="0" w:line="276" w:lineRule="auto"/>
        <w:ind w:firstLine="360"/>
        <w:jc w:val="both"/>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9A3BA1" w:rsidRPr="009A3BA1">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ektörün gelişim sürecinde ve rekabetçi yapıya kavuşmasında türbin üreticilerinin belirleyici rol oynadıklarına işaret eden </w:t>
      </w:r>
      <w:r>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Elvan Aygün Anbar, </w:t>
      </w:r>
      <w:r w:rsidR="00AE0719">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şu değerlendirmeyi yaptı: </w:t>
      </w:r>
    </w:p>
    <w:p w14:paraId="149D5EE3" w14:textId="2C93B100" w:rsidR="005321C5" w:rsidRDefault="00AE0719" w:rsidP="005321C5">
      <w:pPr>
        <w:spacing w:after="0" w:line="276" w:lineRule="auto"/>
        <w:ind w:firstLine="360"/>
        <w:jc w:val="both"/>
        <w:rPr>
          <w:rFonts w:ascii="Candara" w:hAnsi="Candara"/>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B33EA">
        <w:rPr>
          <w:rFonts w:ascii="Candara" w:hAnsi="Candara"/>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“Biri üretime başlayan, ikisi de üretim için gün sayan kanat fabrikalar</w:t>
      </w:r>
      <w:r w:rsidR="00477A0D">
        <w:rPr>
          <w:rFonts w:ascii="Candara" w:hAnsi="Candara"/>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ı</w:t>
      </w:r>
      <w:r w:rsidRPr="00CB33EA">
        <w:rPr>
          <w:rFonts w:ascii="Candara" w:hAnsi="Candara"/>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türbin kanadı üretim</w:t>
      </w:r>
      <w:r w:rsidR="00CB33EA" w:rsidRPr="00CB33EA">
        <w:rPr>
          <w:rFonts w:ascii="Candara" w:hAnsi="Candara"/>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CB33EA">
        <w:rPr>
          <w:rFonts w:ascii="Candara" w:hAnsi="Candara"/>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için özel olarak tasarlanmış </w:t>
      </w:r>
      <w:r w:rsidR="00B43194">
        <w:rPr>
          <w:rFonts w:ascii="Candara" w:hAnsi="Candara"/>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tesislerdi</w:t>
      </w:r>
      <w:r w:rsidRPr="00CB33EA">
        <w:rPr>
          <w:rFonts w:ascii="Candara" w:hAnsi="Candara"/>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Başka bir sektörün üretim yapması için uygun değil</w:t>
      </w:r>
      <w:r w:rsidR="00CB33EA" w:rsidRPr="00CB33EA">
        <w:rPr>
          <w:rFonts w:ascii="Candara" w:hAnsi="Candara"/>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lerdi</w:t>
      </w:r>
      <w:r w:rsidRPr="00CB33EA">
        <w:rPr>
          <w:rFonts w:ascii="Candara" w:hAnsi="Candara"/>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Adeta milli servet niteliğinde olan fabrikaların aynı amaca hizmet etmesi</w:t>
      </w:r>
      <w:r w:rsidR="0088058F">
        <w:rPr>
          <w:rFonts w:ascii="Candara" w:hAnsi="Candara"/>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yle </w:t>
      </w:r>
      <w:r w:rsidR="00B43194">
        <w:rPr>
          <w:rFonts w:ascii="Candara" w:hAnsi="Candara"/>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yatırımcılar </w:t>
      </w:r>
      <w:r w:rsidRPr="00CB33EA">
        <w:rPr>
          <w:rFonts w:ascii="Candara" w:hAnsi="Candara"/>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ciddi bir zaman kaybından kurtulmuş </w:t>
      </w:r>
      <w:r w:rsidR="00CB33EA" w:rsidRPr="00CB33EA">
        <w:rPr>
          <w:rFonts w:ascii="Candara" w:hAnsi="Candara"/>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ol</w:t>
      </w:r>
      <w:r w:rsidR="00B43194">
        <w:rPr>
          <w:rFonts w:ascii="Candara" w:hAnsi="Candara"/>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acak. </w:t>
      </w:r>
      <w:r w:rsidRPr="00CB33EA">
        <w:rPr>
          <w:rFonts w:ascii="Candara" w:hAnsi="Candara"/>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İzmir ayrıca bu alanda nitelikli işgücünü uzun yıllardır barındıran ve yetiştiren bir şehir. </w:t>
      </w:r>
      <w:r w:rsidR="00182B3B" w:rsidRPr="00CB33EA">
        <w:rPr>
          <w:rFonts w:ascii="Candara" w:hAnsi="Candara"/>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Yani üreticileri bu yönüyle d</w:t>
      </w:r>
      <w:r w:rsidR="00B43194">
        <w:rPr>
          <w:rFonts w:ascii="Candara" w:hAnsi="Candara"/>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182B3B" w:rsidRPr="00CB33EA">
        <w:rPr>
          <w:rFonts w:ascii="Candara" w:hAnsi="Candara"/>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sürece daha avantajlı başlayacaklar.</w:t>
      </w:r>
      <w:r w:rsidR="00CB33EA" w:rsidRPr="00CB33EA">
        <w:rPr>
          <w:rFonts w:ascii="Candara" w:hAnsi="Candara"/>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İhracat potansiyeli olan üretimler için de coğrafi konumu ve güçlü liman altyapısı ile İzmir, yatırımcılar için her daim cazibe merkezi olan bir şehirdir.</w:t>
      </w:r>
      <w:r w:rsidR="005321C5">
        <w:rPr>
          <w:rFonts w:ascii="Candara" w:hAnsi="Candara"/>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80C95E7" w14:textId="77777777" w:rsidR="00553ED0" w:rsidRDefault="00553ED0" w:rsidP="00553ED0">
      <w:pPr>
        <w:spacing w:after="0" w:line="276" w:lineRule="auto"/>
        <w:jc w:val="both"/>
        <w:rPr>
          <w:rFonts w:ascii="Candara" w:hAnsi="Candara"/>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FAD371D" w14:textId="514A20A7" w:rsidR="00553ED0" w:rsidRPr="00553ED0" w:rsidRDefault="00553ED0" w:rsidP="00553ED0">
      <w:pPr>
        <w:spacing w:after="0" w:line="276" w:lineRule="auto"/>
        <w:jc w:val="both"/>
        <w:rPr>
          <w:rFonts w:ascii="Candara" w:hAnsi="Candara"/>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3ED0">
        <w:rPr>
          <w:rFonts w:ascii="Candara" w:hAnsi="Candara"/>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Candara" w:hAnsi="Candara"/>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“İŞGÜCÜ MALİYETİNDE AB’NİN ÜSTÜNDEYİZ”</w:t>
      </w:r>
    </w:p>
    <w:p w14:paraId="31A8B179" w14:textId="77777777" w:rsidR="00553ED0" w:rsidRPr="00CB33EA" w:rsidRDefault="00553ED0" w:rsidP="00553ED0">
      <w:pPr>
        <w:spacing w:after="0" w:line="276" w:lineRule="auto"/>
        <w:jc w:val="both"/>
        <w:rPr>
          <w:rFonts w:ascii="Candara" w:hAnsi="Candara"/>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22ED8A" w14:textId="33A63539" w:rsidR="005321C5" w:rsidRPr="004035E0" w:rsidRDefault="005321C5" w:rsidP="005321C5">
      <w:pPr>
        <w:spacing w:after="0" w:line="276" w:lineRule="auto"/>
        <w:ind w:firstLine="360"/>
        <w:jc w:val="both"/>
        <w:rPr>
          <w:rFonts w:ascii="Candara" w:hAnsi="Candara"/>
          <w:b/>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Emek yoğun olan rüzgâr türbin kanadı üretimi yapan firmaların kapanmaları ya da Türkiye’den ayrılmalarında en önemli nedenin yüksek işgücü maliyetleri olduğunu anımsatan ENSİA Başkanı Elvan Aygün Anbar, </w:t>
      </w:r>
      <w:r w:rsidRPr="004035E0">
        <w:rPr>
          <w:rFonts w:ascii="Candara" w:hAnsi="Candara"/>
          <w:b/>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Candara" w:hAnsi="Candara"/>
          <w:b/>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Ülkemizde fi</w:t>
      </w:r>
      <w:r w:rsidR="0088058F">
        <w:rPr>
          <w:rFonts w:ascii="Candara" w:hAnsi="Candara"/>
          <w:b/>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Pr>
          <w:rFonts w:ascii="Candara" w:hAnsi="Candara"/>
          <w:b/>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ansman kaynaklarına </w:t>
      </w:r>
      <w:r w:rsidRPr="004035E0">
        <w:rPr>
          <w:rFonts w:ascii="Candara" w:hAnsi="Candara"/>
          <w:b/>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erişim çok zor ve oldukça pahalı</w:t>
      </w:r>
      <w:r>
        <w:rPr>
          <w:rFonts w:ascii="Candara" w:hAnsi="Candara"/>
          <w:b/>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F</w:t>
      </w:r>
      <w:r w:rsidRPr="004035E0">
        <w:rPr>
          <w:rFonts w:ascii="Candara" w:hAnsi="Candara"/>
          <w:b/>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aizlerin bu kadar yüksek olduğu bir düzlemde </w:t>
      </w:r>
      <w:r>
        <w:rPr>
          <w:rFonts w:ascii="Candara" w:hAnsi="Candara"/>
          <w:b/>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yatırımcılar çok daha az risk alıyor. </w:t>
      </w:r>
      <w:r w:rsidRPr="004035E0">
        <w:rPr>
          <w:rFonts w:ascii="Candara" w:hAnsi="Candara"/>
          <w:b/>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Döviz bazında işçilik maliyetleri</w:t>
      </w:r>
      <w:r>
        <w:rPr>
          <w:rFonts w:ascii="Candara" w:hAnsi="Candara"/>
          <w:b/>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miz, çoğu AB ülkesinden daha yüksek ve bu durum </w:t>
      </w:r>
      <w:r w:rsidRPr="004035E0">
        <w:rPr>
          <w:rFonts w:ascii="Candara" w:hAnsi="Candara"/>
          <w:b/>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yatırımcıyı etkiliyor.</w:t>
      </w:r>
      <w:r>
        <w:rPr>
          <w:rFonts w:ascii="Candara" w:hAnsi="Candara"/>
          <w:b/>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Türkiye bu endüstriyi büyük emeklerle kazanmış bir ülke. Sadece ülkemiz için değil, yakın coğrafyamız için ve sıfır noktasında olduğumuz denizüstü (offshore) türbin kanatları için de önemli bir üretim ve ihracat potansiyeline sahibiz. Bu fırsatları değerlendiri</w:t>
      </w:r>
      <w:r w:rsidR="0088058F">
        <w:rPr>
          <w:rFonts w:ascii="Candara" w:hAnsi="Candara"/>
          <w:b/>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Pr>
          <w:rFonts w:ascii="Candara" w:hAnsi="Candara"/>
          <w:b/>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ken aynı sanayi altyapısını ve işgücünü kullanmak durumunda olacağız. Korumanın kaybetmekten daha zor olduğunu hiç aklımızdan çıkarmamak gerekiyor.” </w:t>
      </w:r>
    </w:p>
    <w:p w14:paraId="00F7DE75" w14:textId="77777777" w:rsidR="005321C5" w:rsidRPr="005321C5" w:rsidRDefault="005321C5" w:rsidP="00545F1F">
      <w:pPr>
        <w:spacing w:after="0" w:line="276" w:lineRule="auto"/>
        <w:ind w:firstLine="360"/>
        <w:jc w:val="both"/>
      </w:pPr>
    </w:p>
    <w:p w14:paraId="02C7A86A" w14:textId="10885C13" w:rsidR="000E082D" w:rsidRDefault="00ED3CBC" w:rsidP="00545F1F">
      <w:pPr>
        <w:spacing w:after="0" w:line="276" w:lineRule="auto"/>
        <w:ind w:firstLine="360"/>
        <w:jc w:val="both"/>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ndara" w:hAnsi="Candar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sectPr w:rsidR="000E082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17146" w14:textId="77777777" w:rsidR="00416483" w:rsidRDefault="00416483" w:rsidP="004F3D11">
      <w:pPr>
        <w:spacing w:after="0" w:line="240" w:lineRule="auto"/>
      </w:pPr>
      <w:r>
        <w:separator/>
      </w:r>
    </w:p>
  </w:endnote>
  <w:endnote w:type="continuationSeparator" w:id="0">
    <w:p w14:paraId="53556B09" w14:textId="77777777" w:rsidR="00416483" w:rsidRDefault="00416483" w:rsidP="004F3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ndara">
    <w:panose1 w:val="020E0502030303020204"/>
    <w:charset w:val="A2"/>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FA4A" w14:textId="77777777" w:rsidR="004F3D11" w:rsidRDefault="004F3D1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3782507"/>
      <w:docPartObj>
        <w:docPartGallery w:val="Page Numbers (Bottom of Page)"/>
        <w:docPartUnique/>
      </w:docPartObj>
    </w:sdtPr>
    <w:sdtContent>
      <w:p w14:paraId="260C8989" w14:textId="5621775A" w:rsidR="00582A43" w:rsidRDefault="00582A43">
        <w:pPr>
          <w:pStyle w:val="AltBilgi"/>
          <w:jc w:val="center"/>
        </w:pPr>
        <w:r>
          <w:fldChar w:fldCharType="begin"/>
        </w:r>
        <w:r>
          <w:instrText>PAGE   \* MERGEFORMAT</w:instrText>
        </w:r>
        <w:r>
          <w:fldChar w:fldCharType="separate"/>
        </w:r>
        <w:r w:rsidR="00AE34FF">
          <w:rPr>
            <w:noProof/>
          </w:rPr>
          <w:t>3</w:t>
        </w:r>
        <w:r>
          <w:fldChar w:fldCharType="end"/>
        </w:r>
      </w:p>
    </w:sdtContent>
  </w:sdt>
  <w:p w14:paraId="443F4E81" w14:textId="77777777" w:rsidR="004F3D11" w:rsidRDefault="004F3D1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C4D18" w14:textId="77777777" w:rsidR="004F3D11" w:rsidRDefault="004F3D1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5008B" w14:textId="77777777" w:rsidR="00416483" w:rsidRDefault="00416483" w:rsidP="004F3D11">
      <w:pPr>
        <w:spacing w:after="0" w:line="240" w:lineRule="auto"/>
      </w:pPr>
      <w:r>
        <w:separator/>
      </w:r>
    </w:p>
  </w:footnote>
  <w:footnote w:type="continuationSeparator" w:id="0">
    <w:p w14:paraId="3B1D41FE" w14:textId="77777777" w:rsidR="00416483" w:rsidRDefault="00416483" w:rsidP="004F3D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6F0AD" w14:textId="54519B34" w:rsidR="004F3D11" w:rsidRDefault="00000000">
    <w:pPr>
      <w:pStyle w:val="stBilgi"/>
    </w:pPr>
    <w:r>
      <w:rPr>
        <w:noProof/>
      </w:rPr>
      <w:pict w14:anchorId="59BBF3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094" o:spid="_x0000_s1029" type="#_x0000_t75" style="position:absolute;margin-left:0;margin-top:0;width:595.45pt;height:841.9pt;z-index:-251657216;mso-position-horizontal:center;mso-position-horizontal-relative:margin;mso-position-vertical:center;mso-position-vertical-relative:margin" o:allowincell="f">
          <v:imagedata r:id="rId1" o:title="İBA Antetli Kağıt 2025"/>
          <w10:wrap anchorx="margin"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BAE98" w14:textId="1A6B1FA5" w:rsidR="004F3D11" w:rsidRDefault="00000000">
    <w:pPr>
      <w:pStyle w:val="stBilgi"/>
    </w:pPr>
    <w:r>
      <w:rPr>
        <w:noProof/>
      </w:rPr>
      <w:pict w14:anchorId="1AA9AA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095" o:spid="_x0000_s1030" type="#_x0000_t75" style="position:absolute;margin-left:0;margin-top:0;width:595.45pt;height:841.9pt;z-index:-251656192;mso-position-horizontal:center;mso-position-horizontal-relative:margin;mso-position-vertical:center;mso-position-vertical-relative:margin" o:allowincell="f">
          <v:imagedata r:id="rId1" o:title="İBA Antetli Kağıt 2025"/>
          <w10:wrap anchorx="margin"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9C44B" w14:textId="754C0144" w:rsidR="004F3D11" w:rsidRDefault="00000000">
    <w:pPr>
      <w:pStyle w:val="stBilgi"/>
    </w:pPr>
    <w:r>
      <w:rPr>
        <w:noProof/>
      </w:rPr>
      <w:pict w14:anchorId="7FD974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093" o:spid="_x0000_s1028" type="#_x0000_t75" style="position:absolute;margin-left:0;margin-top:0;width:595.45pt;height:841.9pt;z-index:-251658240;mso-position-horizontal:center;mso-position-horizontal-relative:margin;mso-position-vertical:center;mso-position-vertical-relative:margin" o:allowincell="f">
          <v:imagedata r:id="rId1" o:title="İBA Antetli Kağıt 2025"/>
          <w10:wrap anchorx="margin"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1103F"/>
    <w:multiLevelType w:val="hybridMultilevel"/>
    <w:tmpl w:val="C37E75A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7200D3"/>
    <w:multiLevelType w:val="multilevel"/>
    <w:tmpl w:val="193A10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D6DCC"/>
    <w:multiLevelType w:val="hybridMultilevel"/>
    <w:tmpl w:val="19B8012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CFB20D2"/>
    <w:multiLevelType w:val="hybridMultilevel"/>
    <w:tmpl w:val="A064BE6A"/>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DC270B0"/>
    <w:multiLevelType w:val="hybridMultilevel"/>
    <w:tmpl w:val="9FCAB05E"/>
    <w:lvl w:ilvl="0" w:tplc="D36A4092">
      <w:start w:val="1"/>
      <w:numFmt w:val="decimal"/>
      <w:lvlText w:val="%1."/>
      <w:lvlJc w:val="left"/>
      <w:pPr>
        <w:ind w:left="720" w:hanging="360"/>
      </w:pPr>
      <w:rPr>
        <w:rFonts w:hint="default"/>
      </w:rPr>
    </w:lvl>
    <w:lvl w:ilvl="1" w:tplc="041F0001">
      <w:start w:val="1"/>
      <w:numFmt w:val="bullet"/>
      <w:lvlText w:val=""/>
      <w:lvlJc w:val="left"/>
      <w:pPr>
        <w:ind w:left="1440" w:hanging="360"/>
      </w:pPr>
      <w:rPr>
        <w:rFonts w:ascii="Symbol" w:hAnsi="Symbol"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6A74B92"/>
    <w:multiLevelType w:val="hybridMultilevel"/>
    <w:tmpl w:val="B8504C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FFD676D"/>
    <w:multiLevelType w:val="multilevel"/>
    <w:tmpl w:val="193A10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1752AF"/>
    <w:multiLevelType w:val="hybridMultilevel"/>
    <w:tmpl w:val="B634993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40C068B"/>
    <w:multiLevelType w:val="hybridMultilevel"/>
    <w:tmpl w:val="4B403F3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90C7A8C"/>
    <w:multiLevelType w:val="hybridMultilevel"/>
    <w:tmpl w:val="509AAF34"/>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D6F25CF"/>
    <w:multiLevelType w:val="hybridMultilevel"/>
    <w:tmpl w:val="73109DD4"/>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1D02A70"/>
    <w:multiLevelType w:val="hybridMultilevel"/>
    <w:tmpl w:val="9FA874A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E46378C"/>
    <w:multiLevelType w:val="hybridMultilevel"/>
    <w:tmpl w:val="46C8EEC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14C3331"/>
    <w:multiLevelType w:val="hybridMultilevel"/>
    <w:tmpl w:val="20E8D9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D0D28DC"/>
    <w:multiLevelType w:val="hybridMultilevel"/>
    <w:tmpl w:val="610804A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6C91A28"/>
    <w:multiLevelType w:val="hybridMultilevel"/>
    <w:tmpl w:val="6F523A0A"/>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15:restartNumberingAfterBreak="0">
    <w:nsid w:val="57FD5518"/>
    <w:multiLevelType w:val="hybridMultilevel"/>
    <w:tmpl w:val="7AE8B93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ADF6D1D"/>
    <w:multiLevelType w:val="hybridMultilevel"/>
    <w:tmpl w:val="66BEE38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8E742A2"/>
    <w:multiLevelType w:val="hybridMultilevel"/>
    <w:tmpl w:val="130AC92A"/>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FD2C28"/>
    <w:multiLevelType w:val="hybridMultilevel"/>
    <w:tmpl w:val="8B0E014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82948595">
    <w:abstractNumId w:val="12"/>
  </w:num>
  <w:num w:numId="2" w16cid:durableId="1066802892">
    <w:abstractNumId w:val="10"/>
  </w:num>
  <w:num w:numId="3" w16cid:durableId="1337539343">
    <w:abstractNumId w:val="19"/>
  </w:num>
  <w:num w:numId="4" w16cid:durableId="1372653856">
    <w:abstractNumId w:val="18"/>
  </w:num>
  <w:num w:numId="5" w16cid:durableId="2137017264">
    <w:abstractNumId w:val="17"/>
  </w:num>
  <w:num w:numId="6" w16cid:durableId="643051523">
    <w:abstractNumId w:val="15"/>
  </w:num>
  <w:num w:numId="7" w16cid:durableId="1301224290">
    <w:abstractNumId w:val="5"/>
  </w:num>
  <w:num w:numId="8" w16cid:durableId="590431592">
    <w:abstractNumId w:val="14"/>
  </w:num>
  <w:num w:numId="9" w16cid:durableId="402221856">
    <w:abstractNumId w:val="13"/>
  </w:num>
  <w:num w:numId="10" w16cid:durableId="175509196">
    <w:abstractNumId w:val="16"/>
  </w:num>
  <w:num w:numId="11" w16cid:durableId="1370106377">
    <w:abstractNumId w:val="8"/>
  </w:num>
  <w:num w:numId="12" w16cid:durableId="989599465">
    <w:abstractNumId w:val="7"/>
  </w:num>
  <w:num w:numId="13" w16cid:durableId="1283805136">
    <w:abstractNumId w:val="4"/>
  </w:num>
  <w:num w:numId="14" w16cid:durableId="1895392025">
    <w:abstractNumId w:val="6"/>
  </w:num>
  <w:num w:numId="15" w16cid:durableId="448476596">
    <w:abstractNumId w:val="1"/>
  </w:num>
  <w:num w:numId="16" w16cid:durableId="689187537">
    <w:abstractNumId w:val="11"/>
  </w:num>
  <w:num w:numId="17" w16cid:durableId="1172835198">
    <w:abstractNumId w:val="2"/>
  </w:num>
  <w:num w:numId="18" w16cid:durableId="1688142876">
    <w:abstractNumId w:val="3"/>
  </w:num>
  <w:num w:numId="19" w16cid:durableId="1511525151">
    <w:abstractNumId w:val="0"/>
  </w:num>
  <w:num w:numId="20" w16cid:durableId="10228222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D11"/>
    <w:rsid w:val="0000018A"/>
    <w:rsid w:val="00010878"/>
    <w:rsid w:val="00015E5A"/>
    <w:rsid w:val="00035403"/>
    <w:rsid w:val="00036EAA"/>
    <w:rsid w:val="00054389"/>
    <w:rsid w:val="000606B4"/>
    <w:rsid w:val="00063C13"/>
    <w:rsid w:val="00064787"/>
    <w:rsid w:val="00077471"/>
    <w:rsid w:val="000819C2"/>
    <w:rsid w:val="0008238C"/>
    <w:rsid w:val="000844C2"/>
    <w:rsid w:val="00085A53"/>
    <w:rsid w:val="00087409"/>
    <w:rsid w:val="000A1C31"/>
    <w:rsid w:val="000A50B3"/>
    <w:rsid w:val="000B18D9"/>
    <w:rsid w:val="000B422E"/>
    <w:rsid w:val="000C1ADE"/>
    <w:rsid w:val="000C33E3"/>
    <w:rsid w:val="000C3E0D"/>
    <w:rsid w:val="000C58D1"/>
    <w:rsid w:val="000D1B88"/>
    <w:rsid w:val="000D5AAD"/>
    <w:rsid w:val="000D6ADD"/>
    <w:rsid w:val="000E082D"/>
    <w:rsid w:val="000F0A1F"/>
    <w:rsid w:val="000F370A"/>
    <w:rsid w:val="000F5B6F"/>
    <w:rsid w:val="000F6C9D"/>
    <w:rsid w:val="00105B4E"/>
    <w:rsid w:val="001110B5"/>
    <w:rsid w:val="001149C5"/>
    <w:rsid w:val="00121109"/>
    <w:rsid w:val="001261B0"/>
    <w:rsid w:val="00136EA2"/>
    <w:rsid w:val="001401A7"/>
    <w:rsid w:val="00140EDC"/>
    <w:rsid w:val="00141BF3"/>
    <w:rsid w:val="0014426D"/>
    <w:rsid w:val="001474A8"/>
    <w:rsid w:val="00155B35"/>
    <w:rsid w:val="0016277F"/>
    <w:rsid w:val="00171DE5"/>
    <w:rsid w:val="00172F31"/>
    <w:rsid w:val="001747AE"/>
    <w:rsid w:val="00182B3B"/>
    <w:rsid w:val="00192DB9"/>
    <w:rsid w:val="00196B61"/>
    <w:rsid w:val="001A5430"/>
    <w:rsid w:val="001A711D"/>
    <w:rsid w:val="001A7FB3"/>
    <w:rsid w:val="001B5CC4"/>
    <w:rsid w:val="001B7F4C"/>
    <w:rsid w:val="001C6A8D"/>
    <w:rsid w:val="001D401B"/>
    <w:rsid w:val="001D4F01"/>
    <w:rsid w:val="001E3501"/>
    <w:rsid w:val="001F338B"/>
    <w:rsid w:val="001F7D40"/>
    <w:rsid w:val="00202E4D"/>
    <w:rsid w:val="0020646F"/>
    <w:rsid w:val="002065BB"/>
    <w:rsid w:val="0021014B"/>
    <w:rsid w:val="002116E1"/>
    <w:rsid w:val="002215CA"/>
    <w:rsid w:val="0023226E"/>
    <w:rsid w:val="00236BC5"/>
    <w:rsid w:val="00237DD8"/>
    <w:rsid w:val="0024128C"/>
    <w:rsid w:val="00250DC8"/>
    <w:rsid w:val="002515C2"/>
    <w:rsid w:val="0026123E"/>
    <w:rsid w:val="0026711B"/>
    <w:rsid w:val="0027262E"/>
    <w:rsid w:val="0027308B"/>
    <w:rsid w:val="00281566"/>
    <w:rsid w:val="00284BA4"/>
    <w:rsid w:val="0029707F"/>
    <w:rsid w:val="002A5E89"/>
    <w:rsid w:val="002A751F"/>
    <w:rsid w:val="002A7862"/>
    <w:rsid w:val="002B02FC"/>
    <w:rsid w:val="002C11CC"/>
    <w:rsid w:val="002C36F0"/>
    <w:rsid w:val="002C5285"/>
    <w:rsid w:val="002E2D29"/>
    <w:rsid w:val="002F4BE6"/>
    <w:rsid w:val="00304976"/>
    <w:rsid w:val="00323F62"/>
    <w:rsid w:val="003246FA"/>
    <w:rsid w:val="003268D1"/>
    <w:rsid w:val="00327A94"/>
    <w:rsid w:val="00331316"/>
    <w:rsid w:val="003322D3"/>
    <w:rsid w:val="00336964"/>
    <w:rsid w:val="00336BD0"/>
    <w:rsid w:val="00337021"/>
    <w:rsid w:val="00345A8F"/>
    <w:rsid w:val="0035323B"/>
    <w:rsid w:val="00363649"/>
    <w:rsid w:val="00366F09"/>
    <w:rsid w:val="00367141"/>
    <w:rsid w:val="00372A03"/>
    <w:rsid w:val="00385DE7"/>
    <w:rsid w:val="003913AC"/>
    <w:rsid w:val="00394304"/>
    <w:rsid w:val="00395AAA"/>
    <w:rsid w:val="003B4F8F"/>
    <w:rsid w:val="003C01AD"/>
    <w:rsid w:val="003D0121"/>
    <w:rsid w:val="003D150F"/>
    <w:rsid w:val="003D6F66"/>
    <w:rsid w:val="003F100F"/>
    <w:rsid w:val="003F5744"/>
    <w:rsid w:val="00402D5C"/>
    <w:rsid w:val="00404334"/>
    <w:rsid w:val="00404FD8"/>
    <w:rsid w:val="00405386"/>
    <w:rsid w:val="00405A4A"/>
    <w:rsid w:val="004064F8"/>
    <w:rsid w:val="004110A2"/>
    <w:rsid w:val="00412D4C"/>
    <w:rsid w:val="004147B1"/>
    <w:rsid w:val="004147C6"/>
    <w:rsid w:val="00416483"/>
    <w:rsid w:val="00416855"/>
    <w:rsid w:val="00417F7E"/>
    <w:rsid w:val="00422664"/>
    <w:rsid w:val="00423EA5"/>
    <w:rsid w:val="0042473B"/>
    <w:rsid w:val="00425C47"/>
    <w:rsid w:val="00435754"/>
    <w:rsid w:val="004369DF"/>
    <w:rsid w:val="0044097F"/>
    <w:rsid w:val="004534B9"/>
    <w:rsid w:val="004579EF"/>
    <w:rsid w:val="00462684"/>
    <w:rsid w:val="0046325A"/>
    <w:rsid w:val="00464CAC"/>
    <w:rsid w:val="00475741"/>
    <w:rsid w:val="00477A0D"/>
    <w:rsid w:val="00493749"/>
    <w:rsid w:val="004938A9"/>
    <w:rsid w:val="00497F34"/>
    <w:rsid w:val="004A7046"/>
    <w:rsid w:val="004B134D"/>
    <w:rsid w:val="004B7E5A"/>
    <w:rsid w:val="004C5DEC"/>
    <w:rsid w:val="004D0058"/>
    <w:rsid w:val="004D7462"/>
    <w:rsid w:val="004E3A3A"/>
    <w:rsid w:val="004E471E"/>
    <w:rsid w:val="004E5B81"/>
    <w:rsid w:val="004E672F"/>
    <w:rsid w:val="004F198B"/>
    <w:rsid w:val="004F3D11"/>
    <w:rsid w:val="00500BCA"/>
    <w:rsid w:val="00506D64"/>
    <w:rsid w:val="00514A41"/>
    <w:rsid w:val="00517545"/>
    <w:rsid w:val="00525409"/>
    <w:rsid w:val="00527FE5"/>
    <w:rsid w:val="005321C5"/>
    <w:rsid w:val="005353BF"/>
    <w:rsid w:val="0053733E"/>
    <w:rsid w:val="00541265"/>
    <w:rsid w:val="00545F1F"/>
    <w:rsid w:val="00547562"/>
    <w:rsid w:val="00553ED0"/>
    <w:rsid w:val="005641E6"/>
    <w:rsid w:val="00567762"/>
    <w:rsid w:val="00582A43"/>
    <w:rsid w:val="005939F9"/>
    <w:rsid w:val="00594883"/>
    <w:rsid w:val="005972A1"/>
    <w:rsid w:val="005A1201"/>
    <w:rsid w:val="005B5B34"/>
    <w:rsid w:val="005C6F2D"/>
    <w:rsid w:val="005D1775"/>
    <w:rsid w:val="005D2370"/>
    <w:rsid w:val="005D6ED8"/>
    <w:rsid w:val="005D754E"/>
    <w:rsid w:val="005E1421"/>
    <w:rsid w:val="005E24E7"/>
    <w:rsid w:val="005E7DFE"/>
    <w:rsid w:val="005F03E7"/>
    <w:rsid w:val="005F2691"/>
    <w:rsid w:val="005F389D"/>
    <w:rsid w:val="005F7FA8"/>
    <w:rsid w:val="006032D5"/>
    <w:rsid w:val="006041C4"/>
    <w:rsid w:val="00606774"/>
    <w:rsid w:val="00614937"/>
    <w:rsid w:val="006353AD"/>
    <w:rsid w:val="0063653B"/>
    <w:rsid w:val="00643914"/>
    <w:rsid w:val="00644E34"/>
    <w:rsid w:val="006525E8"/>
    <w:rsid w:val="00652960"/>
    <w:rsid w:val="00655371"/>
    <w:rsid w:val="00655421"/>
    <w:rsid w:val="00671D92"/>
    <w:rsid w:val="00681D17"/>
    <w:rsid w:val="0068439E"/>
    <w:rsid w:val="00696032"/>
    <w:rsid w:val="006A632C"/>
    <w:rsid w:val="006A6E3E"/>
    <w:rsid w:val="006B09F1"/>
    <w:rsid w:val="006B3F44"/>
    <w:rsid w:val="006C3AD4"/>
    <w:rsid w:val="006C630C"/>
    <w:rsid w:val="006C6858"/>
    <w:rsid w:val="006D4053"/>
    <w:rsid w:val="006E1259"/>
    <w:rsid w:val="006E681A"/>
    <w:rsid w:val="006F018C"/>
    <w:rsid w:val="006F7F99"/>
    <w:rsid w:val="0070130A"/>
    <w:rsid w:val="00704B61"/>
    <w:rsid w:val="0071242B"/>
    <w:rsid w:val="00717434"/>
    <w:rsid w:val="00724708"/>
    <w:rsid w:val="007301E4"/>
    <w:rsid w:val="00732C1C"/>
    <w:rsid w:val="00734B44"/>
    <w:rsid w:val="00734F61"/>
    <w:rsid w:val="00737909"/>
    <w:rsid w:val="007422FC"/>
    <w:rsid w:val="007448A4"/>
    <w:rsid w:val="00745BF8"/>
    <w:rsid w:val="007512E1"/>
    <w:rsid w:val="00765968"/>
    <w:rsid w:val="00771148"/>
    <w:rsid w:val="0077477C"/>
    <w:rsid w:val="0077575F"/>
    <w:rsid w:val="00776B07"/>
    <w:rsid w:val="00780BC4"/>
    <w:rsid w:val="0079158D"/>
    <w:rsid w:val="007A290F"/>
    <w:rsid w:val="007A2E93"/>
    <w:rsid w:val="007A7371"/>
    <w:rsid w:val="007B1850"/>
    <w:rsid w:val="007B6985"/>
    <w:rsid w:val="007B7AA1"/>
    <w:rsid w:val="007C69EF"/>
    <w:rsid w:val="007D73DF"/>
    <w:rsid w:val="007E1D5A"/>
    <w:rsid w:val="007E3032"/>
    <w:rsid w:val="007E3E56"/>
    <w:rsid w:val="007E57B3"/>
    <w:rsid w:val="007E5DBD"/>
    <w:rsid w:val="007F12DE"/>
    <w:rsid w:val="007F5383"/>
    <w:rsid w:val="007F6BA3"/>
    <w:rsid w:val="008106FE"/>
    <w:rsid w:val="008214B9"/>
    <w:rsid w:val="00822D8E"/>
    <w:rsid w:val="00823371"/>
    <w:rsid w:val="0082363B"/>
    <w:rsid w:val="00824064"/>
    <w:rsid w:val="008262E0"/>
    <w:rsid w:val="0083103A"/>
    <w:rsid w:val="008323D9"/>
    <w:rsid w:val="00834563"/>
    <w:rsid w:val="008518DC"/>
    <w:rsid w:val="0085702B"/>
    <w:rsid w:val="00860919"/>
    <w:rsid w:val="00865605"/>
    <w:rsid w:val="00872582"/>
    <w:rsid w:val="008743D0"/>
    <w:rsid w:val="00876188"/>
    <w:rsid w:val="0088058F"/>
    <w:rsid w:val="008879E5"/>
    <w:rsid w:val="00897C03"/>
    <w:rsid w:val="008A3A54"/>
    <w:rsid w:val="008A698A"/>
    <w:rsid w:val="008A7746"/>
    <w:rsid w:val="008B23EE"/>
    <w:rsid w:val="008C0885"/>
    <w:rsid w:val="008C0980"/>
    <w:rsid w:val="008C604F"/>
    <w:rsid w:val="008D5203"/>
    <w:rsid w:val="008D6B3A"/>
    <w:rsid w:val="008E5702"/>
    <w:rsid w:val="008E7368"/>
    <w:rsid w:val="008F0F7C"/>
    <w:rsid w:val="008F3C1C"/>
    <w:rsid w:val="00905A44"/>
    <w:rsid w:val="00914B4F"/>
    <w:rsid w:val="00915250"/>
    <w:rsid w:val="00917271"/>
    <w:rsid w:val="00921CAC"/>
    <w:rsid w:val="00935919"/>
    <w:rsid w:val="009411BA"/>
    <w:rsid w:val="00941A01"/>
    <w:rsid w:val="009528BA"/>
    <w:rsid w:val="009537B1"/>
    <w:rsid w:val="00957AE8"/>
    <w:rsid w:val="00963DEA"/>
    <w:rsid w:val="0097479A"/>
    <w:rsid w:val="00975E38"/>
    <w:rsid w:val="00986086"/>
    <w:rsid w:val="00993512"/>
    <w:rsid w:val="00996284"/>
    <w:rsid w:val="009A2061"/>
    <w:rsid w:val="009A20B1"/>
    <w:rsid w:val="009A37A7"/>
    <w:rsid w:val="009A3BA1"/>
    <w:rsid w:val="009A586F"/>
    <w:rsid w:val="009A5ABB"/>
    <w:rsid w:val="009A65FF"/>
    <w:rsid w:val="009B4A08"/>
    <w:rsid w:val="009B6E08"/>
    <w:rsid w:val="009D1681"/>
    <w:rsid w:val="009D2CFD"/>
    <w:rsid w:val="009D3B99"/>
    <w:rsid w:val="009D3D94"/>
    <w:rsid w:val="009D52CD"/>
    <w:rsid w:val="009D6667"/>
    <w:rsid w:val="009E12E2"/>
    <w:rsid w:val="009E2A95"/>
    <w:rsid w:val="009E3862"/>
    <w:rsid w:val="009E56C1"/>
    <w:rsid w:val="009F73E2"/>
    <w:rsid w:val="009F7805"/>
    <w:rsid w:val="00A02CFA"/>
    <w:rsid w:val="00A1478D"/>
    <w:rsid w:val="00A205B6"/>
    <w:rsid w:val="00A25C8B"/>
    <w:rsid w:val="00A2613E"/>
    <w:rsid w:val="00A31B43"/>
    <w:rsid w:val="00A32AFB"/>
    <w:rsid w:val="00A33A84"/>
    <w:rsid w:val="00A34DE7"/>
    <w:rsid w:val="00A40149"/>
    <w:rsid w:val="00A4019C"/>
    <w:rsid w:val="00A4248F"/>
    <w:rsid w:val="00A42C0E"/>
    <w:rsid w:val="00A4717B"/>
    <w:rsid w:val="00A528A0"/>
    <w:rsid w:val="00A61E83"/>
    <w:rsid w:val="00A63AC7"/>
    <w:rsid w:val="00A72B54"/>
    <w:rsid w:val="00A81E7F"/>
    <w:rsid w:val="00A828C8"/>
    <w:rsid w:val="00A90A23"/>
    <w:rsid w:val="00A96D9E"/>
    <w:rsid w:val="00AA3454"/>
    <w:rsid w:val="00AA3E23"/>
    <w:rsid w:val="00AA69AF"/>
    <w:rsid w:val="00AA7CB3"/>
    <w:rsid w:val="00AC03FB"/>
    <w:rsid w:val="00AC33D5"/>
    <w:rsid w:val="00AC454C"/>
    <w:rsid w:val="00AD0A94"/>
    <w:rsid w:val="00AD5301"/>
    <w:rsid w:val="00AE0719"/>
    <w:rsid w:val="00AE34FF"/>
    <w:rsid w:val="00AE6F92"/>
    <w:rsid w:val="00AF009E"/>
    <w:rsid w:val="00AF1C86"/>
    <w:rsid w:val="00AF59AD"/>
    <w:rsid w:val="00B03760"/>
    <w:rsid w:val="00B03D5F"/>
    <w:rsid w:val="00B04105"/>
    <w:rsid w:val="00B04271"/>
    <w:rsid w:val="00B05AFD"/>
    <w:rsid w:val="00B060B5"/>
    <w:rsid w:val="00B10E41"/>
    <w:rsid w:val="00B118F2"/>
    <w:rsid w:val="00B14763"/>
    <w:rsid w:val="00B20C1D"/>
    <w:rsid w:val="00B34E1B"/>
    <w:rsid w:val="00B42619"/>
    <w:rsid w:val="00B42AC2"/>
    <w:rsid w:val="00B43194"/>
    <w:rsid w:val="00B46752"/>
    <w:rsid w:val="00B52698"/>
    <w:rsid w:val="00B577D8"/>
    <w:rsid w:val="00B60C68"/>
    <w:rsid w:val="00B61AE8"/>
    <w:rsid w:val="00B708B9"/>
    <w:rsid w:val="00B77D63"/>
    <w:rsid w:val="00B77F5C"/>
    <w:rsid w:val="00B815A4"/>
    <w:rsid w:val="00B865F0"/>
    <w:rsid w:val="00B945C7"/>
    <w:rsid w:val="00B97BE2"/>
    <w:rsid w:val="00B97C1D"/>
    <w:rsid w:val="00BA043B"/>
    <w:rsid w:val="00BA5154"/>
    <w:rsid w:val="00BB0216"/>
    <w:rsid w:val="00BB2A95"/>
    <w:rsid w:val="00BC2F53"/>
    <w:rsid w:val="00BC62CA"/>
    <w:rsid w:val="00BD4066"/>
    <w:rsid w:val="00BD41FB"/>
    <w:rsid w:val="00BE1D58"/>
    <w:rsid w:val="00BE5FC0"/>
    <w:rsid w:val="00BF0027"/>
    <w:rsid w:val="00C1573C"/>
    <w:rsid w:val="00C165CF"/>
    <w:rsid w:val="00C23103"/>
    <w:rsid w:val="00C23722"/>
    <w:rsid w:val="00C25C75"/>
    <w:rsid w:val="00C262C8"/>
    <w:rsid w:val="00C31707"/>
    <w:rsid w:val="00C3494A"/>
    <w:rsid w:val="00C443D9"/>
    <w:rsid w:val="00C47FBB"/>
    <w:rsid w:val="00C52F0E"/>
    <w:rsid w:val="00C54AF6"/>
    <w:rsid w:val="00C5521C"/>
    <w:rsid w:val="00C57076"/>
    <w:rsid w:val="00C5798E"/>
    <w:rsid w:val="00C65A2D"/>
    <w:rsid w:val="00C65F0D"/>
    <w:rsid w:val="00C727AA"/>
    <w:rsid w:val="00C74E20"/>
    <w:rsid w:val="00C77BEA"/>
    <w:rsid w:val="00C80343"/>
    <w:rsid w:val="00C8508E"/>
    <w:rsid w:val="00C86012"/>
    <w:rsid w:val="00C91929"/>
    <w:rsid w:val="00C92F56"/>
    <w:rsid w:val="00C9707E"/>
    <w:rsid w:val="00CA171E"/>
    <w:rsid w:val="00CA25F7"/>
    <w:rsid w:val="00CA2892"/>
    <w:rsid w:val="00CA32A2"/>
    <w:rsid w:val="00CA765C"/>
    <w:rsid w:val="00CB33EA"/>
    <w:rsid w:val="00CB3622"/>
    <w:rsid w:val="00CB6339"/>
    <w:rsid w:val="00CB77DA"/>
    <w:rsid w:val="00CC0E19"/>
    <w:rsid w:val="00CC1CB5"/>
    <w:rsid w:val="00CD1358"/>
    <w:rsid w:val="00CE4CCF"/>
    <w:rsid w:val="00CE5C24"/>
    <w:rsid w:val="00CF77F9"/>
    <w:rsid w:val="00CF7FE3"/>
    <w:rsid w:val="00D01A05"/>
    <w:rsid w:val="00D037C2"/>
    <w:rsid w:val="00D16857"/>
    <w:rsid w:val="00D23351"/>
    <w:rsid w:val="00D4016C"/>
    <w:rsid w:val="00D404B5"/>
    <w:rsid w:val="00D454B6"/>
    <w:rsid w:val="00D63AA8"/>
    <w:rsid w:val="00D66EE0"/>
    <w:rsid w:val="00D730A2"/>
    <w:rsid w:val="00D81954"/>
    <w:rsid w:val="00D83D9F"/>
    <w:rsid w:val="00D848A2"/>
    <w:rsid w:val="00D86A72"/>
    <w:rsid w:val="00D9415B"/>
    <w:rsid w:val="00D95328"/>
    <w:rsid w:val="00DB35C6"/>
    <w:rsid w:val="00DC7621"/>
    <w:rsid w:val="00DD0D52"/>
    <w:rsid w:val="00DD2D3A"/>
    <w:rsid w:val="00DD2FCD"/>
    <w:rsid w:val="00DD4228"/>
    <w:rsid w:val="00DE4C5D"/>
    <w:rsid w:val="00DF0EFC"/>
    <w:rsid w:val="00DF1860"/>
    <w:rsid w:val="00DF62E4"/>
    <w:rsid w:val="00DF7C38"/>
    <w:rsid w:val="00E03DC2"/>
    <w:rsid w:val="00E05ADD"/>
    <w:rsid w:val="00E063E8"/>
    <w:rsid w:val="00E11330"/>
    <w:rsid w:val="00E26503"/>
    <w:rsid w:val="00E336EB"/>
    <w:rsid w:val="00E3444D"/>
    <w:rsid w:val="00E35666"/>
    <w:rsid w:val="00E403C2"/>
    <w:rsid w:val="00E47A69"/>
    <w:rsid w:val="00E50F10"/>
    <w:rsid w:val="00E5171D"/>
    <w:rsid w:val="00E5726A"/>
    <w:rsid w:val="00E605A1"/>
    <w:rsid w:val="00E70358"/>
    <w:rsid w:val="00E93D2C"/>
    <w:rsid w:val="00E96012"/>
    <w:rsid w:val="00EA0681"/>
    <w:rsid w:val="00EA1AD6"/>
    <w:rsid w:val="00EA3ABB"/>
    <w:rsid w:val="00EB16F5"/>
    <w:rsid w:val="00EB2C15"/>
    <w:rsid w:val="00EB492A"/>
    <w:rsid w:val="00EC1293"/>
    <w:rsid w:val="00EC21FD"/>
    <w:rsid w:val="00EC6553"/>
    <w:rsid w:val="00ED009C"/>
    <w:rsid w:val="00ED3741"/>
    <w:rsid w:val="00ED3CBC"/>
    <w:rsid w:val="00F03620"/>
    <w:rsid w:val="00F16E1F"/>
    <w:rsid w:val="00F17728"/>
    <w:rsid w:val="00F20806"/>
    <w:rsid w:val="00F32065"/>
    <w:rsid w:val="00F35231"/>
    <w:rsid w:val="00F74270"/>
    <w:rsid w:val="00F75918"/>
    <w:rsid w:val="00F75A8B"/>
    <w:rsid w:val="00F801F7"/>
    <w:rsid w:val="00F85E18"/>
    <w:rsid w:val="00F87D36"/>
    <w:rsid w:val="00F90420"/>
    <w:rsid w:val="00F90AFC"/>
    <w:rsid w:val="00F91D4C"/>
    <w:rsid w:val="00F9215A"/>
    <w:rsid w:val="00F92C21"/>
    <w:rsid w:val="00F95433"/>
    <w:rsid w:val="00F971FA"/>
    <w:rsid w:val="00F97EA6"/>
    <w:rsid w:val="00FA3308"/>
    <w:rsid w:val="00FA47B7"/>
    <w:rsid w:val="00FB72F0"/>
    <w:rsid w:val="00FC4589"/>
    <w:rsid w:val="00FC4D6C"/>
    <w:rsid w:val="00FD1EE5"/>
    <w:rsid w:val="00FD4195"/>
    <w:rsid w:val="00FE758C"/>
    <w:rsid w:val="00FF19E9"/>
    <w:rsid w:val="00FF2CFC"/>
    <w:rsid w:val="00FF46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D4587"/>
  <w15:chartTrackingRefBased/>
  <w15:docId w15:val="{71B96F45-6DED-4FA0-A76B-7FBE18CD4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3">
    <w:name w:val="heading 3"/>
    <w:basedOn w:val="Normal"/>
    <w:next w:val="Normal"/>
    <w:link w:val="Balk3Char"/>
    <w:uiPriority w:val="9"/>
    <w:semiHidden/>
    <w:unhideWhenUsed/>
    <w:qFormat/>
    <w:rsid w:val="0003540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alk5">
    <w:name w:val="heading 5"/>
    <w:basedOn w:val="Normal"/>
    <w:next w:val="Normal"/>
    <w:link w:val="Balk5Char"/>
    <w:uiPriority w:val="9"/>
    <w:semiHidden/>
    <w:unhideWhenUsed/>
    <w:qFormat/>
    <w:rsid w:val="00860919"/>
    <w:pPr>
      <w:keepNext/>
      <w:keepLines/>
      <w:spacing w:before="80" w:after="40"/>
      <w:outlineLvl w:val="4"/>
    </w:pPr>
    <w:rPr>
      <w:rFonts w:eastAsiaTheme="majorEastAsia" w:cstheme="majorBidi"/>
      <w:color w:val="2F5496" w:themeColor="accent1" w:themeShade="BF"/>
      <w:kern w:val="2"/>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F3D1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F3D11"/>
  </w:style>
  <w:style w:type="paragraph" w:styleId="AltBilgi">
    <w:name w:val="footer"/>
    <w:basedOn w:val="Normal"/>
    <w:link w:val="AltBilgiChar"/>
    <w:uiPriority w:val="99"/>
    <w:unhideWhenUsed/>
    <w:rsid w:val="004F3D1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F3D11"/>
  </w:style>
  <w:style w:type="paragraph" w:styleId="ListeParagraf">
    <w:name w:val="List Paragraph"/>
    <w:aliases w:val="içindekiler vb,OBC Bullet,L,Párrafo de lista,Normal number,List Paragraph (numbered (a)),Lapis Bulleted List,Dot pt,F5 List Paragraph,List Paragraph1,No Spacing1,List Paragraph Char Char Char,Indicator Text,Numbered Para 1,Bullet 1,?"/>
    <w:basedOn w:val="Normal"/>
    <w:link w:val="ListeParagrafChar"/>
    <w:uiPriority w:val="34"/>
    <w:qFormat/>
    <w:rsid w:val="008214B9"/>
    <w:pPr>
      <w:spacing w:line="256" w:lineRule="auto"/>
      <w:ind w:left="720"/>
      <w:contextualSpacing/>
    </w:pPr>
  </w:style>
  <w:style w:type="character" w:customStyle="1" w:styleId="ListeParagrafChar">
    <w:name w:val="Liste Paragraf Char"/>
    <w:aliases w:val="içindekiler vb Char,OBC Bullet Char,L Char,Párrafo de lista Char,Normal number Char,List Paragraph (numbered (a)) Char,Lapis Bulleted List Char,Dot pt Char,F5 List Paragraph Char,List Paragraph1 Char,No Spacing1 Char,Bullet 1 Char"/>
    <w:basedOn w:val="VarsaylanParagrafYazTipi"/>
    <w:link w:val="ListeParagraf"/>
    <w:uiPriority w:val="34"/>
    <w:rsid w:val="008214B9"/>
  </w:style>
  <w:style w:type="character" w:styleId="Kpr">
    <w:name w:val="Hyperlink"/>
    <w:basedOn w:val="VarsaylanParagrafYazTipi"/>
    <w:uiPriority w:val="99"/>
    <w:unhideWhenUsed/>
    <w:rsid w:val="001D4F01"/>
    <w:rPr>
      <w:color w:val="0563C1" w:themeColor="hyperlink"/>
      <w:u w:val="single"/>
    </w:rPr>
  </w:style>
  <w:style w:type="character" w:customStyle="1" w:styleId="zmlenmeyenBahsetme1">
    <w:name w:val="Çözümlenmeyen Bahsetme1"/>
    <w:basedOn w:val="VarsaylanParagrafYazTipi"/>
    <w:uiPriority w:val="99"/>
    <w:semiHidden/>
    <w:unhideWhenUsed/>
    <w:rsid w:val="001D4F01"/>
    <w:rPr>
      <w:color w:val="605E5C"/>
      <w:shd w:val="clear" w:color="auto" w:fill="E1DFDD"/>
    </w:rPr>
  </w:style>
  <w:style w:type="character" w:customStyle="1" w:styleId="Balk5Char">
    <w:name w:val="Başlık 5 Char"/>
    <w:basedOn w:val="VarsaylanParagrafYazTipi"/>
    <w:link w:val="Balk5"/>
    <w:uiPriority w:val="9"/>
    <w:semiHidden/>
    <w:rsid w:val="00860919"/>
    <w:rPr>
      <w:rFonts w:eastAsiaTheme="majorEastAsia" w:cstheme="majorBidi"/>
      <w:color w:val="2F5496" w:themeColor="accent1" w:themeShade="BF"/>
      <w:kern w:val="2"/>
      <w14:ligatures w14:val="standardContextual"/>
    </w:rPr>
  </w:style>
  <w:style w:type="paragraph" w:customStyle="1" w:styleId="western">
    <w:name w:val="western"/>
    <w:basedOn w:val="Normal"/>
    <w:rsid w:val="001F338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D404B5"/>
    <w:rPr>
      <w:color w:val="954F72" w:themeColor="followedHyperlink"/>
      <w:u w:val="single"/>
    </w:rPr>
  </w:style>
  <w:style w:type="character" w:customStyle="1" w:styleId="Balk3Char">
    <w:name w:val="Başlık 3 Char"/>
    <w:basedOn w:val="VarsaylanParagrafYazTipi"/>
    <w:link w:val="Balk3"/>
    <w:uiPriority w:val="9"/>
    <w:semiHidden/>
    <w:rsid w:val="0003540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F5A6E-93A6-4A81-9374-F6067F157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483</TotalTime>
  <Pages>2</Pages>
  <Words>673</Words>
  <Characters>3840</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Umut Aşkın Yalçın</dc:creator>
  <cp:keywords/>
  <dc:description/>
  <cp:lastModifiedBy>Serkan Aksüyek</cp:lastModifiedBy>
  <cp:revision>28</cp:revision>
  <dcterms:created xsi:type="dcterms:W3CDTF">2026-02-04T06:51:00Z</dcterms:created>
  <dcterms:modified xsi:type="dcterms:W3CDTF">2026-04-19T21:17:00Z</dcterms:modified>
</cp:coreProperties>
</file>